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rPr>
        <w:t>关于举办</w:t>
      </w:r>
      <w:r>
        <w:rPr>
          <w:rFonts w:hint="eastAsia" w:ascii="方正小标宋_GBK" w:hAnsi="方正小标宋_GBK" w:eastAsia="方正小标宋_GBK" w:cs="方正小标宋_GBK"/>
          <w:b/>
          <w:bCs/>
          <w:kern w:val="0"/>
          <w:sz w:val="44"/>
          <w:szCs w:val="44"/>
          <w:lang w:eastAsia="zh-CN"/>
        </w:rPr>
        <w:t>“</w:t>
      </w:r>
      <w:r>
        <w:rPr>
          <w:rFonts w:hint="eastAsia" w:ascii="方正小标宋_GBK" w:hAnsi="方正小标宋_GBK" w:eastAsia="方正小标宋_GBK" w:cs="方正小标宋_GBK"/>
          <w:b/>
          <w:bCs/>
          <w:sz w:val="44"/>
          <w:szCs w:val="44"/>
        </w:rPr>
        <w:t>中国梦·劳动美</w:t>
      </w:r>
      <w:r>
        <w:rPr>
          <w:rFonts w:hint="eastAsia" w:ascii="方正小标宋_GBK" w:hAnsi="方正小标宋_GBK" w:eastAsia="方正小标宋_GBK" w:cs="方正小标宋_GBK"/>
          <w:b/>
          <w:bCs/>
          <w:kern w:val="0"/>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44"/>
          <w:szCs w:val="44"/>
        </w:rPr>
      </w:pPr>
      <w:r>
        <w:rPr>
          <w:rFonts w:hint="eastAsia" w:ascii="方正小标宋_GBK" w:hAnsi="方正小标宋_GBK" w:eastAsia="方正小标宋_GBK" w:cs="方正小标宋_GBK"/>
          <w:b/>
          <w:bCs/>
          <w:kern w:val="0"/>
          <w:sz w:val="44"/>
          <w:szCs w:val="44"/>
        </w:rPr>
        <w:t>重庆文理学院</w:t>
      </w:r>
      <w:r>
        <w:rPr>
          <w:rFonts w:hint="eastAsia" w:ascii="方正小标宋_GBK" w:hAnsi="方正小标宋_GBK" w:eastAsia="方正小标宋_GBK" w:cs="方正小标宋_GBK"/>
          <w:b/>
          <w:bCs/>
          <w:sz w:val="44"/>
          <w:szCs w:val="44"/>
          <w:lang w:val="en-US" w:eastAsia="zh-CN"/>
        </w:rPr>
        <w:t>第四届教职工“新开普杯”网</w:t>
      </w:r>
      <w:bookmarkStart w:id="0" w:name="_GoBack"/>
      <w:bookmarkEnd w:id="0"/>
      <w:r>
        <w:rPr>
          <w:rFonts w:hint="eastAsia" w:ascii="方正小标宋_GBK" w:hAnsi="方正小标宋_GBK" w:eastAsia="方正小标宋_GBK" w:cs="方正小标宋_GBK"/>
          <w:b/>
          <w:bCs/>
          <w:sz w:val="44"/>
          <w:szCs w:val="44"/>
          <w:lang w:val="en-US" w:eastAsia="zh-CN"/>
        </w:rPr>
        <w:t>球MINI运动会</w:t>
      </w:r>
      <w:r>
        <w:rPr>
          <w:rFonts w:hint="eastAsia" w:ascii="方正小标宋_GBK" w:hAnsi="方正小标宋_GBK" w:eastAsia="方正小标宋_GBK" w:cs="方正小标宋_GBK"/>
          <w:b/>
          <w:bCs/>
          <w:kern w:val="0"/>
          <w:sz w:val="44"/>
          <w:szCs w:val="44"/>
        </w:rPr>
        <w:t>的通知</w:t>
      </w:r>
    </w:p>
    <w:p>
      <w:pPr>
        <w:keepNext w:val="0"/>
        <w:keepLines w:val="0"/>
        <w:pageBreakBefore w:val="0"/>
        <w:kinsoku/>
        <w:wordWrap/>
        <w:overflowPunct/>
        <w:topLinePunct w:val="0"/>
        <w:autoSpaceDE/>
        <w:autoSpaceDN/>
        <w:bidi w:val="0"/>
        <w:adjustRightInd/>
        <w:snapToGrid/>
        <w:spacing w:beforeAutospacing="0" w:afterAutospacing="0" w:line="600" w:lineRule="exact"/>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各基层工会：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rPr>
        <w:t>为</w:t>
      </w:r>
      <w:r>
        <w:rPr>
          <w:rFonts w:hint="eastAsia" w:ascii="方正仿宋_GBK" w:hAnsi="方正仿宋_GBK" w:eastAsia="方正仿宋_GBK" w:cs="方正仿宋_GBK"/>
          <w:sz w:val="32"/>
          <w:szCs w:val="32"/>
        </w:rPr>
        <w:t>丰富教职工的业余文化生活，缓解工作压力，促进教职工之间的交流和团队合作意识，</w:t>
      </w:r>
      <w:r>
        <w:rPr>
          <w:rFonts w:hint="eastAsia" w:ascii="方正仿宋_GBK" w:hAnsi="方正仿宋_GBK" w:eastAsia="方正仿宋_GBK" w:cs="方正仿宋_GBK"/>
          <w:sz w:val="32"/>
          <w:szCs w:val="32"/>
          <w:lang w:val="en-US" w:eastAsia="zh-CN"/>
        </w:rPr>
        <w:t>倡导更高、更快、更强的体育精神，让教职工更好的服务于学校的发展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rPr>
        <w:t>经研究，学校将举办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中国梦·劳动美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kern w:val="0"/>
          <w:sz w:val="32"/>
          <w:szCs w:val="32"/>
        </w:rPr>
        <w:t>重庆文理学院</w:t>
      </w:r>
      <w:r>
        <w:rPr>
          <w:rFonts w:hint="eastAsia" w:ascii="方正仿宋_GBK" w:hAnsi="方正仿宋_GBK" w:eastAsia="方正仿宋_GBK" w:cs="方正仿宋_GBK"/>
          <w:sz w:val="32"/>
          <w:szCs w:val="32"/>
          <w:lang w:val="en-US" w:eastAsia="zh-CN"/>
        </w:rPr>
        <w:t>第四届教职工“新开普杯”网球球MINI运动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现将相关事宜通知如下：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一、主办单位</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重庆文理学院工会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640" w:leftChars="0"/>
        <w:jc w:val="lef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二、承办单位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640" w:leftChars="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 xml:space="preserve">重庆文理学院体育学院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640" w:leftChars="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重庆文理学院网球协会</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rPr>
      </w:pPr>
      <w:r>
        <w:rPr>
          <w:rFonts w:hint="eastAsia" w:ascii="方正仿宋_GBK" w:hAnsi="方正仿宋_GBK" w:eastAsia="方正仿宋_GBK" w:cs="方正仿宋_GBK"/>
          <w:b/>
          <w:bCs/>
          <w:color w:val="auto"/>
          <w:kern w:val="0"/>
          <w:sz w:val="32"/>
          <w:szCs w:val="32"/>
          <w:lang w:val="en-US" w:eastAsia="zh-CN"/>
        </w:rPr>
        <w:t>三、比赛</w:t>
      </w:r>
      <w:r>
        <w:rPr>
          <w:rFonts w:hint="eastAsia" w:ascii="方正仿宋_GBK" w:hAnsi="方正仿宋_GBK" w:eastAsia="方正仿宋_GBK" w:cs="方正仿宋_GBK"/>
          <w:b/>
          <w:bCs/>
          <w:color w:val="auto"/>
          <w:kern w:val="0"/>
          <w:sz w:val="32"/>
          <w:szCs w:val="32"/>
        </w:rPr>
        <w:t>时间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640" w:leftChars="0"/>
        <w:jc w:val="left"/>
        <w:textAlignment w:val="auto"/>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rPr>
        <w:t>202</w:t>
      </w:r>
      <w:r>
        <w:rPr>
          <w:rFonts w:hint="eastAsia" w:ascii="方正仿宋_GBK" w:hAnsi="方正仿宋_GBK" w:eastAsia="方正仿宋_GBK" w:cs="方正仿宋_GBK"/>
          <w:b w:val="0"/>
          <w:bCs w:val="0"/>
          <w:color w:val="auto"/>
          <w:kern w:val="0"/>
          <w:sz w:val="32"/>
          <w:szCs w:val="32"/>
          <w:lang w:val="en-US" w:eastAsia="zh-CN"/>
        </w:rPr>
        <w:t>4</w:t>
      </w:r>
      <w:r>
        <w:rPr>
          <w:rFonts w:hint="eastAsia" w:ascii="方正仿宋_GBK" w:hAnsi="方正仿宋_GBK" w:eastAsia="方正仿宋_GBK" w:cs="方正仿宋_GBK"/>
          <w:b w:val="0"/>
          <w:bCs w:val="0"/>
          <w:color w:val="auto"/>
          <w:kern w:val="0"/>
          <w:sz w:val="32"/>
          <w:szCs w:val="32"/>
        </w:rPr>
        <w:t>年</w:t>
      </w:r>
      <w:r>
        <w:rPr>
          <w:rFonts w:hint="eastAsia" w:ascii="方正仿宋_GBK" w:hAnsi="方正仿宋_GBK" w:eastAsia="方正仿宋_GBK" w:cs="方正仿宋_GBK"/>
          <w:b w:val="0"/>
          <w:bCs w:val="0"/>
          <w:color w:val="auto"/>
          <w:kern w:val="0"/>
          <w:sz w:val="32"/>
          <w:szCs w:val="32"/>
          <w:lang w:val="en-US" w:eastAsia="zh-CN"/>
        </w:rPr>
        <w:t>6</w:t>
      </w:r>
      <w:r>
        <w:rPr>
          <w:rFonts w:hint="eastAsia" w:ascii="方正仿宋_GBK" w:hAnsi="方正仿宋_GBK" w:eastAsia="方正仿宋_GBK" w:cs="方正仿宋_GBK"/>
          <w:b w:val="0"/>
          <w:bCs w:val="0"/>
          <w:color w:val="auto"/>
          <w:kern w:val="0"/>
          <w:sz w:val="32"/>
          <w:szCs w:val="32"/>
        </w:rPr>
        <w:t>月</w:t>
      </w:r>
      <w:r>
        <w:rPr>
          <w:rFonts w:hint="eastAsia" w:ascii="方正仿宋_GBK" w:hAnsi="方正仿宋_GBK" w:eastAsia="方正仿宋_GBK" w:cs="方正仿宋_GBK"/>
          <w:b w:val="0"/>
          <w:bCs w:val="0"/>
          <w:color w:val="auto"/>
          <w:kern w:val="0"/>
          <w:sz w:val="32"/>
          <w:szCs w:val="32"/>
          <w:lang w:val="en-US" w:eastAsia="zh-CN"/>
        </w:rPr>
        <w:t>12日14:30——19:00</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640" w:leftChars="0"/>
        <w:jc w:val="lef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四、比赛地点</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rPr>
        <w:t>重庆文理学院</w:t>
      </w:r>
      <w:r>
        <w:rPr>
          <w:rFonts w:hint="eastAsia" w:ascii="方正仿宋_GBK" w:hAnsi="方正仿宋_GBK" w:eastAsia="方正仿宋_GBK" w:cs="方正仿宋_GBK"/>
          <w:color w:val="auto"/>
          <w:kern w:val="0"/>
          <w:sz w:val="32"/>
          <w:szCs w:val="32"/>
          <w:lang w:val="en-US" w:eastAsia="zh-CN"/>
        </w:rPr>
        <w:t>红河校区</w:t>
      </w:r>
      <w:r>
        <w:rPr>
          <w:rFonts w:hint="eastAsia" w:ascii="方正仿宋_GBK" w:hAnsi="方正仿宋_GBK" w:eastAsia="方正仿宋_GBK" w:cs="方正仿宋_GBK"/>
          <w:color w:val="auto"/>
          <w:kern w:val="0"/>
          <w:sz w:val="32"/>
          <w:szCs w:val="32"/>
        </w:rPr>
        <w:t>网球场</w:t>
      </w:r>
    </w:p>
    <w:p>
      <w:pPr>
        <w:keepNext w:val="0"/>
        <w:keepLines w:val="0"/>
        <w:pageBreakBefore w:val="0"/>
        <w:widowControl/>
        <w:kinsoku/>
        <w:wordWrap/>
        <w:overflowPunct/>
        <w:topLinePunct w:val="0"/>
        <w:autoSpaceDE/>
        <w:autoSpaceDN/>
        <w:bidi w:val="0"/>
        <w:adjustRightInd/>
        <w:snapToGrid/>
        <w:spacing w:line="600" w:lineRule="exact"/>
        <w:ind w:firstLine="630" w:firstLineChars="196"/>
        <w:jc w:val="left"/>
        <w:textAlignment w:val="auto"/>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bCs/>
          <w:color w:val="auto"/>
          <w:kern w:val="0"/>
          <w:sz w:val="32"/>
          <w:szCs w:val="32"/>
          <w:lang w:val="en-US" w:eastAsia="zh-CN"/>
        </w:rPr>
        <w:t>五、</w:t>
      </w:r>
      <w:r>
        <w:rPr>
          <w:rFonts w:hint="eastAsia" w:ascii="方正仿宋_GBK" w:hAnsi="方正仿宋_GBK" w:eastAsia="方正仿宋_GBK" w:cs="方正仿宋_GBK"/>
          <w:b/>
          <w:bCs/>
          <w:color w:val="auto"/>
          <w:kern w:val="0"/>
          <w:sz w:val="32"/>
          <w:szCs w:val="32"/>
        </w:rPr>
        <w:t>参赛人员</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Cs/>
          <w:color w:val="auto"/>
          <w:kern w:val="0"/>
          <w:sz w:val="32"/>
          <w:szCs w:val="32"/>
        </w:rPr>
        <w:t>重庆文理学院教职工</w:t>
      </w:r>
      <w:r>
        <w:rPr>
          <w:rFonts w:hint="eastAsia" w:ascii="方正仿宋_GBK" w:hAnsi="方正仿宋_GBK" w:eastAsia="方正仿宋_GBK" w:cs="方正仿宋_GBK"/>
          <w:bCs/>
          <w:color w:val="auto"/>
          <w:kern w:val="0"/>
          <w:sz w:val="32"/>
          <w:szCs w:val="32"/>
          <w:lang w:eastAsia="zh-CN"/>
        </w:rPr>
        <w:t>（</w:t>
      </w:r>
      <w:r>
        <w:rPr>
          <w:rFonts w:hint="eastAsia" w:ascii="方正仿宋_GBK" w:hAnsi="方正仿宋_GBK" w:eastAsia="方正仿宋_GBK" w:cs="方正仿宋_GBK"/>
          <w:bCs/>
          <w:color w:val="auto"/>
          <w:kern w:val="0"/>
          <w:sz w:val="32"/>
          <w:szCs w:val="32"/>
          <w:lang w:val="en-US" w:eastAsia="zh-CN"/>
        </w:rPr>
        <w:t>离退人员可代表原单位参加双打比赛</w:t>
      </w:r>
      <w:r>
        <w:rPr>
          <w:rFonts w:hint="eastAsia" w:ascii="方正仿宋_GBK" w:hAnsi="方正仿宋_GBK" w:eastAsia="方正仿宋_GBK" w:cs="方正仿宋_GBK"/>
          <w:bCs/>
          <w:color w:val="auto"/>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b/>
          <w:color w:val="auto"/>
          <w:sz w:val="32"/>
          <w:szCs w:val="32"/>
          <w:lang w:val="en-US" w:eastAsia="zh-CN"/>
        </w:rPr>
      </w:pPr>
      <w:r>
        <w:rPr>
          <w:rFonts w:hint="eastAsia" w:ascii="方正仿宋_GBK" w:hAnsi="方正仿宋_GBK" w:eastAsia="方正仿宋_GBK" w:cs="方正仿宋_GBK"/>
          <w:b/>
          <w:color w:val="auto"/>
          <w:sz w:val="32"/>
          <w:szCs w:val="32"/>
          <w:lang w:val="en-US" w:eastAsia="zh-CN"/>
        </w:rPr>
        <w:t>六、参赛办法</w:t>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Cs/>
          <w:color w:val="auto"/>
          <w:kern w:val="0"/>
          <w:sz w:val="32"/>
          <w:szCs w:val="32"/>
          <w:lang w:val="en-US" w:eastAsia="zh-CN"/>
        </w:rPr>
      </w:pP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bCs/>
          <w:color w:val="auto"/>
          <w:kern w:val="0"/>
          <w:sz w:val="32"/>
          <w:szCs w:val="32"/>
          <w:lang w:eastAsia="zh-CN"/>
        </w:rPr>
        <w:t>（</w:t>
      </w:r>
      <w:r>
        <w:rPr>
          <w:rFonts w:hint="eastAsia" w:ascii="方正仿宋_GBK" w:hAnsi="方正仿宋_GBK" w:eastAsia="方正仿宋_GBK" w:cs="方正仿宋_GBK"/>
          <w:bCs/>
          <w:color w:val="auto"/>
          <w:kern w:val="0"/>
          <w:sz w:val="32"/>
          <w:szCs w:val="32"/>
          <w:lang w:val="en-US" w:eastAsia="zh-CN"/>
        </w:rPr>
        <w:t>一）</w:t>
      </w:r>
      <w:r>
        <w:rPr>
          <w:rFonts w:hint="eastAsia" w:ascii="方正仿宋_GBK" w:hAnsi="方正仿宋_GBK" w:eastAsia="方正仿宋_GBK" w:cs="方正仿宋_GBK"/>
          <w:bCs/>
          <w:color w:val="auto"/>
          <w:kern w:val="0"/>
          <w:sz w:val="32"/>
          <w:szCs w:val="32"/>
        </w:rPr>
        <w:t>教学单位以二级学院工会为单位</w:t>
      </w:r>
      <w:r>
        <w:rPr>
          <w:rFonts w:hint="eastAsia" w:ascii="方正仿宋_GBK" w:hAnsi="方正仿宋_GBK" w:eastAsia="方正仿宋_GBK" w:cs="方正仿宋_GBK"/>
          <w:bCs/>
          <w:color w:val="auto"/>
          <w:kern w:val="0"/>
          <w:sz w:val="32"/>
          <w:szCs w:val="32"/>
          <w:lang w:eastAsia="zh-CN"/>
        </w:rPr>
        <w:t>、</w:t>
      </w:r>
      <w:r>
        <w:rPr>
          <w:rFonts w:hint="eastAsia" w:ascii="方正仿宋_GBK" w:hAnsi="方正仿宋_GBK" w:eastAsia="方正仿宋_GBK" w:cs="方正仿宋_GBK"/>
          <w:bCs/>
          <w:color w:val="auto"/>
          <w:kern w:val="0"/>
          <w:sz w:val="32"/>
          <w:szCs w:val="32"/>
        </w:rPr>
        <w:t>非教学单位以</w:t>
      </w:r>
      <w:r>
        <w:rPr>
          <w:rFonts w:hint="eastAsia" w:ascii="方正仿宋_GBK" w:hAnsi="方正仿宋_GBK" w:eastAsia="方正仿宋_GBK" w:cs="方正仿宋_GBK"/>
          <w:bCs/>
          <w:color w:val="auto"/>
          <w:kern w:val="0"/>
          <w:sz w:val="32"/>
          <w:szCs w:val="32"/>
          <w:lang w:val="en-US" w:eastAsia="zh-CN"/>
        </w:rPr>
        <w:t>机关工会</w:t>
      </w:r>
      <w:r>
        <w:rPr>
          <w:rFonts w:hint="eastAsia" w:ascii="方正仿宋_GBK" w:hAnsi="方正仿宋_GBK" w:eastAsia="方正仿宋_GBK" w:cs="方正仿宋_GBK"/>
          <w:bCs/>
          <w:color w:val="auto"/>
          <w:kern w:val="0"/>
          <w:sz w:val="32"/>
          <w:szCs w:val="32"/>
        </w:rPr>
        <w:t>为单位组队报名</w:t>
      </w:r>
      <w:r>
        <w:rPr>
          <w:rFonts w:hint="eastAsia" w:ascii="方正仿宋_GBK" w:hAnsi="方正仿宋_GBK" w:eastAsia="方正仿宋_GBK" w:cs="方正仿宋_GBK"/>
          <w:bCs/>
          <w:color w:val="auto"/>
          <w:kern w:val="0"/>
          <w:sz w:val="32"/>
          <w:szCs w:val="32"/>
          <w:lang w:val="en-US" w:eastAsia="zh-CN"/>
        </w:rPr>
        <w:t>参赛</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（二）比赛包括</w:t>
      </w:r>
      <w:r>
        <w:rPr>
          <w:rFonts w:hint="eastAsia" w:ascii="方正仿宋_GBK" w:hAnsi="方正仿宋_GBK" w:eastAsia="方正仿宋_GBK" w:cs="方正仿宋_GBK"/>
          <w:color w:val="auto"/>
          <w:kern w:val="0"/>
          <w:sz w:val="32"/>
          <w:szCs w:val="32"/>
        </w:rPr>
        <w:t>A类趣味运动项目和B类网球</w:t>
      </w:r>
      <w:r>
        <w:rPr>
          <w:rFonts w:hint="eastAsia" w:ascii="方正仿宋_GBK" w:hAnsi="方正仿宋_GBK" w:eastAsia="方正仿宋_GBK" w:cs="方正仿宋_GBK"/>
          <w:color w:val="auto"/>
          <w:kern w:val="0"/>
          <w:sz w:val="32"/>
          <w:szCs w:val="32"/>
          <w:lang w:val="en-US" w:eastAsia="zh-CN"/>
        </w:rPr>
        <w:t>双打比赛</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按照先A类后B类的顺序进行比赛</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每队</w:t>
      </w:r>
      <w:r>
        <w:rPr>
          <w:rFonts w:hint="eastAsia" w:ascii="方正仿宋_GBK" w:hAnsi="方正仿宋_GBK" w:eastAsia="方正仿宋_GBK" w:cs="方正仿宋_GBK"/>
          <w:color w:val="auto"/>
          <w:kern w:val="0"/>
          <w:sz w:val="32"/>
          <w:szCs w:val="32"/>
        </w:rPr>
        <w:t>参加A类项目8人</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其中</w:t>
      </w:r>
      <w:r>
        <w:rPr>
          <w:rFonts w:hint="eastAsia" w:ascii="方正仿宋_GBK" w:hAnsi="方正仿宋_GBK" w:eastAsia="方正仿宋_GBK" w:cs="方正仿宋_GBK"/>
          <w:color w:val="auto"/>
          <w:kern w:val="0"/>
          <w:sz w:val="32"/>
          <w:szCs w:val="32"/>
        </w:rPr>
        <w:t>女</w:t>
      </w:r>
      <w:r>
        <w:rPr>
          <w:rFonts w:hint="eastAsia" w:ascii="方正仿宋_GBK" w:hAnsi="方正仿宋_GBK" w:eastAsia="方正仿宋_GBK" w:cs="方正仿宋_GBK"/>
          <w:color w:val="auto"/>
          <w:kern w:val="0"/>
          <w:sz w:val="32"/>
          <w:szCs w:val="32"/>
          <w:lang w:val="en-US" w:eastAsia="zh-CN"/>
        </w:rPr>
        <w:t>性教职工不少于2名；每队参加B类项目2人，以单位组队参加双打比赛（当本单位内无法组队的情况下可跨单位组合）；运动员可以在</w:t>
      </w:r>
      <w:r>
        <w:rPr>
          <w:rFonts w:hint="eastAsia" w:ascii="方正仿宋_GBK" w:hAnsi="方正仿宋_GBK" w:eastAsia="方正仿宋_GBK" w:cs="方正仿宋_GBK"/>
          <w:color w:val="auto"/>
          <w:kern w:val="0"/>
          <w:sz w:val="32"/>
          <w:szCs w:val="32"/>
        </w:rPr>
        <w:t>A类与B类之间兼项</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（三）参加A类中每个项目和B类网球比赛均可获得积分，积分规则为：第1名10分，第2名8分，第3、4名7分，第5-8名6分，其余4分。如果跨单位组合参加双打比赛，所获积分平分。</w:t>
      </w:r>
      <w:r>
        <w:rPr>
          <w:rFonts w:hint="eastAsia" w:ascii="方正仿宋_GBK" w:hAnsi="方正仿宋_GBK" w:eastAsia="方正仿宋_GBK" w:cs="方正仿宋_GBK"/>
          <w:color w:val="auto"/>
          <w:kern w:val="0"/>
          <w:sz w:val="32"/>
          <w:szCs w:val="32"/>
        </w:rPr>
        <w:t>各队以参加</w:t>
      </w:r>
      <w:r>
        <w:rPr>
          <w:rFonts w:hint="eastAsia" w:ascii="方正仿宋_GBK" w:hAnsi="方正仿宋_GBK" w:eastAsia="方正仿宋_GBK" w:cs="方正仿宋_GBK"/>
          <w:color w:val="auto"/>
          <w:kern w:val="0"/>
          <w:sz w:val="32"/>
          <w:szCs w:val="32"/>
          <w:lang w:val="en-US" w:eastAsia="zh-CN"/>
        </w:rPr>
        <w:t>所有项目</w:t>
      </w:r>
      <w:r>
        <w:rPr>
          <w:rFonts w:hint="eastAsia" w:ascii="方正仿宋_GBK" w:hAnsi="方正仿宋_GBK" w:eastAsia="方正仿宋_GBK" w:cs="方正仿宋_GBK"/>
          <w:color w:val="auto"/>
          <w:kern w:val="0"/>
          <w:sz w:val="32"/>
          <w:szCs w:val="32"/>
        </w:rPr>
        <w:t>积分总</w:t>
      </w:r>
      <w:r>
        <w:rPr>
          <w:rFonts w:hint="eastAsia" w:ascii="方正仿宋_GBK" w:hAnsi="方正仿宋_GBK" w:eastAsia="方正仿宋_GBK" w:cs="方正仿宋_GBK"/>
          <w:color w:val="auto"/>
          <w:kern w:val="0"/>
          <w:sz w:val="32"/>
          <w:szCs w:val="32"/>
          <w:lang w:val="en-US" w:eastAsia="zh-CN"/>
        </w:rPr>
        <w:t>和排名</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若积分相等，则看获得最佳名次多少排名</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如果再相同，通过抽签决定名次。</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七、参赛项目</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bCs/>
          <w:color w:val="auto"/>
          <w:kern w:val="0"/>
          <w:sz w:val="32"/>
          <w:szCs w:val="32"/>
        </w:rPr>
        <w:t>A类：趣味运动项目</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eastAsia="zh-CN"/>
        </w:rPr>
        <w:t>（</w:t>
      </w:r>
      <w:r>
        <w:rPr>
          <w:rFonts w:hint="eastAsia" w:ascii="方正仿宋_GBK" w:hAnsi="方正仿宋_GBK" w:eastAsia="方正仿宋_GBK" w:cs="方正仿宋_GBK"/>
          <w:b/>
          <w:bCs/>
          <w:color w:val="auto"/>
          <w:kern w:val="0"/>
          <w:sz w:val="32"/>
          <w:szCs w:val="32"/>
          <w:lang w:val="en-US" w:eastAsia="zh-CN"/>
        </w:rPr>
        <w:t>一</w:t>
      </w:r>
      <w:r>
        <w:rPr>
          <w:rFonts w:hint="eastAsia" w:ascii="方正仿宋_GBK" w:hAnsi="方正仿宋_GBK" w:eastAsia="方正仿宋_GBK" w:cs="方正仿宋_GBK"/>
          <w:b/>
          <w:bCs/>
          <w:color w:val="auto"/>
          <w:kern w:val="0"/>
          <w:sz w:val="32"/>
          <w:szCs w:val="32"/>
          <w:lang w:eastAsia="zh-CN"/>
        </w:rPr>
        <w:t>）</w:t>
      </w:r>
      <w:r>
        <w:rPr>
          <w:rFonts w:hint="eastAsia" w:ascii="方正仿宋_GBK" w:hAnsi="方正仿宋_GBK" w:eastAsia="方正仿宋_GBK" w:cs="方正仿宋_GBK"/>
          <w:b/>
          <w:bCs/>
          <w:color w:val="auto"/>
          <w:kern w:val="0"/>
          <w:sz w:val="32"/>
          <w:szCs w:val="32"/>
        </w:rPr>
        <w:t>抛接</w:t>
      </w:r>
      <w:r>
        <w:rPr>
          <w:rFonts w:hint="eastAsia" w:ascii="方正仿宋_GBK" w:hAnsi="方正仿宋_GBK" w:eastAsia="方正仿宋_GBK" w:cs="方正仿宋_GBK"/>
          <w:b/>
          <w:bCs/>
          <w:color w:val="auto"/>
          <w:kern w:val="0"/>
          <w:sz w:val="32"/>
          <w:szCs w:val="32"/>
          <w:lang w:val="en-US" w:eastAsia="zh-CN"/>
        </w:rPr>
        <w:t>球</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每两名运动员为一组，</w:t>
      </w:r>
      <w:r>
        <w:rPr>
          <w:rFonts w:hint="eastAsia" w:ascii="方正仿宋_GBK" w:hAnsi="方正仿宋_GBK" w:eastAsia="方正仿宋_GBK" w:cs="方正仿宋_GBK"/>
          <w:color w:val="auto"/>
          <w:kern w:val="0"/>
          <w:sz w:val="32"/>
          <w:szCs w:val="32"/>
        </w:rPr>
        <w:t>分别站在球场（半场）的两端</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一名</w:t>
      </w:r>
      <w:r>
        <w:rPr>
          <w:rFonts w:hint="eastAsia" w:ascii="方正仿宋_GBK" w:hAnsi="方正仿宋_GBK" w:eastAsia="方正仿宋_GBK" w:cs="方正仿宋_GBK"/>
          <w:color w:val="auto"/>
          <w:kern w:val="0"/>
          <w:sz w:val="32"/>
          <w:szCs w:val="32"/>
        </w:rPr>
        <w:t>队员</w:t>
      </w:r>
      <w:r>
        <w:rPr>
          <w:rFonts w:hint="eastAsia" w:ascii="方正仿宋_GBK" w:hAnsi="方正仿宋_GBK" w:eastAsia="方正仿宋_GBK" w:cs="方正仿宋_GBK"/>
          <w:color w:val="auto"/>
          <w:kern w:val="0"/>
          <w:sz w:val="32"/>
          <w:szCs w:val="32"/>
          <w:lang w:val="en-US" w:eastAsia="zh-CN"/>
        </w:rPr>
        <w:t>背朝对方抛球</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另一名</w:t>
      </w:r>
      <w:r>
        <w:rPr>
          <w:rFonts w:hint="eastAsia" w:ascii="方正仿宋_GBK" w:hAnsi="方正仿宋_GBK" w:eastAsia="方正仿宋_GBK" w:cs="方正仿宋_GBK"/>
          <w:color w:val="auto"/>
          <w:kern w:val="0"/>
          <w:sz w:val="32"/>
          <w:szCs w:val="32"/>
        </w:rPr>
        <w:t>队员</w:t>
      </w:r>
      <w:r>
        <w:rPr>
          <w:rFonts w:hint="eastAsia" w:ascii="方正仿宋_GBK" w:hAnsi="方正仿宋_GBK" w:eastAsia="方正仿宋_GBK" w:cs="方正仿宋_GBK"/>
          <w:color w:val="auto"/>
          <w:kern w:val="0"/>
          <w:sz w:val="32"/>
          <w:szCs w:val="32"/>
          <w:lang w:val="en-US" w:eastAsia="zh-CN"/>
        </w:rPr>
        <w:t>在指定区域</w:t>
      </w:r>
      <w:r>
        <w:rPr>
          <w:rFonts w:hint="eastAsia" w:ascii="方正仿宋_GBK" w:hAnsi="方正仿宋_GBK" w:eastAsia="方正仿宋_GBK" w:cs="方正仿宋_GBK"/>
          <w:color w:val="auto"/>
          <w:kern w:val="0"/>
          <w:sz w:val="32"/>
          <w:szCs w:val="32"/>
        </w:rPr>
        <w:t>用</w:t>
      </w:r>
      <w:r>
        <w:rPr>
          <w:rFonts w:hint="eastAsia" w:ascii="方正仿宋_GBK" w:hAnsi="方正仿宋_GBK" w:eastAsia="方正仿宋_GBK" w:cs="方正仿宋_GBK"/>
          <w:color w:val="auto"/>
          <w:kern w:val="0"/>
          <w:sz w:val="32"/>
          <w:szCs w:val="32"/>
          <w:lang w:val="en-US" w:eastAsia="zh-CN"/>
        </w:rPr>
        <w:t>标志桶</w:t>
      </w:r>
      <w:r>
        <w:rPr>
          <w:rFonts w:hint="eastAsia" w:ascii="方正仿宋_GBK" w:hAnsi="方正仿宋_GBK" w:eastAsia="方正仿宋_GBK" w:cs="方正仿宋_GBK"/>
          <w:color w:val="auto"/>
          <w:kern w:val="0"/>
          <w:sz w:val="32"/>
          <w:szCs w:val="32"/>
        </w:rPr>
        <w:t>接球</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每人</w:t>
      </w:r>
      <w:r>
        <w:rPr>
          <w:rFonts w:hint="eastAsia" w:ascii="方正仿宋_GBK" w:hAnsi="方正仿宋_GBK" w:eastAsia="方正仿宋_GBK" w:cs="方正仿宋_GBK"/>
          <w:color w:val="auto"/>
          <w:kern w:val="0"/>
          <w:sz w:val="32"/>
          <w:szCs w:val="32"/>
          <w:lang w:val="en-US" w:eastAsia="zh-CN"/>
        </w:rPr>
        <w:t>轮流一次性分别完成抛接5</w:t>
      </w:r>
      <w:r>
        <w:rPr>
          <w:rFonts w:hint="eastAsia" w:ascii="方正仿宋_GBK" w:hAnsi="方正仿宋_GBK" w:eastAsia="方正仿宋_GBK" w:cs="方正仿宋_GBK"/>
          <w:color w:val="auto"/>
          <w:kern w:val="0"/>
          <w:sz w:val="32"/>
          <w:szCs w:val="32"/>
        </w:rPr>
        <w:t>颗球，共</w:t>
      </w:r>
      <w:r>
        <w:rPr>
          <w:rFonts w:hint="eastAsia" w:ascii="方正仿宋_GBK" w:hAnsi="方正仿宋_GBK" w:eastAsia="方正仿宋_GBK" w:cs="方正仿宋_GBK"/>
          <w:color w:val="auto"/>
          <w:kern w:val="0"/>
          <w:sz w:val="32"/>
          <w:szCs w:val="32"/>
          <w:lang w:val="en-US" w:eastAsia="zh-CN"/>
        </w:rPr>
        <w:t>40</w:t>
      </w:r>
      <w:r>
        <w:rPr>
          <w:rFonts w:hint="eastAsia" w:ascii="方正仿宋_GBK" w:hAnsi="方正仿宋_GBK" w:eastAsia="方正仿宋_GBK" w:cs="方正仿宋_GBK"/>
          <w:color w:val="auto"/>
          <w:kern w:val="0"/>
          <w:sz w:val="32"/>
          <w:szCs w:val="32"/>
        </w:rPr>
        <w:t>个球。以成功个数记成绩。</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eastAsia="zh-CN"/>
        </w:rPr>
        <w:t>（</w:t>
      </w:r>
      <w:r>
        <w:rPr>
          <w:rFonts w:hint="eastAsia" w:ascii="方正仿宋_GBK" w:hAnsi="方正仿宋_GBK" w:eastAsia="方正仿宋_GBK" w:cs="方正仿宋_GBK"/>
          <w:b/>
          <w:bCs/>
          <w:color w:val="auto"/>
          <w:kern w:val="0"/>
          <w:sz w:val="32"/>
          <w:szCs w:val="32"/>
          <w:lang w:val="en-US" w:eastAsia="zh-CN"/>
        </w:rPr>
        <w:t>二</w:t>
      </w:r>
      <w:r>
        <w:rPr>
          <w:rFonts w:hint="eastAsia" w:ascii="方正仿宋_GBK" w:hAnsi="方正仿宋_GBK" w:eastAsia="方正仿宋_GBK" w:cs="方正仿宋_GBK"/>
          <w:b/>
          <w:bCs/>
          <w:color w:val="auto"/>
          <w:kern w:val="0"/>
          <w:sz w:val="32"/>
          <w:szCs w:val="32"/>
          <w:lang w:eastAsia="zh-CN"/>
        </w:rPr>
        <w:t>）</w:t>
      </w:r>
      <w:r>
        <w:rPr>
          <w:rFonts w:hint="eastAsia" w:ascii="方正仿宋_GBK" w:hAnsi="方正仿宋_GBK" w:eastAsia="方正仿宋_GBK" w:cs="方正仿宋_GBK"/>
          <w:b/>
          <w:bCs/>
          <w:color w:val="auto"/>
          <w:kern w:val="0"/>
          <w:sz w:val="32"/>
          <w:szCs w:val="32"/>
          <w:lang w:val="en-US" w:eastAsia="zh-CN"/>
        </w:rPr>
        <w:t>同心圆</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rPr>
        <w:t>运动员</w:t>
      </w:r>
      <w:r>
        <w:rPr>
          <w:rFonts w:hint="eastAsia" w:ascii="方正仿宋_GBK" w:hAnsi="方正仿宋_GBK" w:eastAsia="方正仿宋_GBK" w:cs="方正仿宋_GBK"/>
          <w:color w:val="auto"/>
          <w:kern w:val="0"/>
          <w:sz w:val="32"/>
          <w:szCs w:val="32"/>
          <w:lang w:val="en-US" w:eastAsia="zh-CN"/>
        </w:rPr>
        <w:t>站在固定地点向目标区域丢球，目标区域有3个大小不等的同心圆。球最终停留在大、中、小圆中分别记1、3、5分</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每人一次性扔5颗球，以累计分数记成绩。</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（三）球拍颠球</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rPr>
        <w:t>每</w:t>
      </w:r>
      <w:r>
        <w:rPr>
          <w:rFonts w:hint="eastAsia" w:ascii="方正仿宋_GBK" w:hAnsi="方正仿宋_GBK" w:eastAsia="方正仿宋_GBK" w:cs="方正仿宋_GBK"/>
          <w:color w:val="auto"/>
          <w:kern w:val="0"/>
          <w:sz w:val="32"/>
          <w:szCs w:val="32"/>
          <w:lang w:val="en-US" w:eastAsia="zh-CN"/>
        </w:rPr>
        <w:t>两</w:t>
      </w:r>
      <w:r>
        <w:rPr>
          <w:rFonts w:hint="eastAsia" w:ascii="方正仿宋_GBK" w:hAnsi="方正仿宋_GBK" w:eastAsia="方正仿宋_GBK" w:cs="方正仿宋_GBK"/>
          <w:color w:val="auto"/>
          <w:kern w:val="0"/>
          <w:sz w:val="32"/>
          <w:szCs w:val="32"/>
        </w:rPr>
        <w:t>名运动员</w:t>
      </w:r>
      <w:r>
        <w:rPr>
          <w:rFonts w:hint="eastAsia" w:ascii="方正仿宋_GBK" w:hAnsi="方正仿宋_GBK" w:eastAsia="方正仿宋_GBK" w:cs="方正仿宋_GBK"/>
          <w:color w:val="auto"/>
          <w:kern w:val="0"/>
          <w:sz w:val="32"/>
          <w:szCs w:val="32"/>
          <w:lang w:val="en-US" w:eastAsia="zh-CN"/>
        </w:rPr>
        <w:t>为一组，两人各用一把网球拍在规定区域和规定时间（暂定每组90秒）内颠球，必须轮流一人一次，网球可在地上跳一次（也可以不落地）。以4组队员成功颠球个数记成绩。</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（四）小场攻守战</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rPr>
        <w:t>每</w:t>
      </w:r>
      <w:r>
        <w:rPr>
          <w:rFonts w:hint="eastAsia" w:ascii="方正仿宋_GBK" w:hAnsi="方正仿宋_GBK" w:eastAsia="方正仿宋_GBK" w:cs="方正仿宋_GBK"/>
          <w:color w:val="auto"/>
          <w:kern w:val="0"/>
          <w:sz w:val="32"/>
          <w:szCs w:val="32"/>
          <w:lang w:val="en-US" w:eastAsia="zh-CN"/>
        </w:rPr>
        <w:t>两</w:t>
      </w:r>
      <w:r>
        <w:rPr>
          <w:rFonts w:hint="eastAsia" w:ascii="方正仿宋_GBK" w:hAnsi="方正仿宋_GBK" w:eastAsia="方正仿宋_GBK" w:cs="方正仿宋_GBK"/>
          <w:color w:val="auto"/>
          <w:kern w:val="0"/>
          <w:sz w:val="32"/>
          <w:szCs w:val="32"/>
        </w:rPr>
        <w:t>名运动员</w:t>
      </w:r>
      <w:r>
        <w:rPr>
          <w:rFonts w:hint="eastAsia" w:ascii="方正仿宋_GBK" w:hAnsi="方正仿宋_GBK" w:eastAsia="方正仿宋_GBK" w:cs="方正仿宋_GBK"/>
          <w:color w:val="auto"/>
          <w:kern w:val="0"/>
          <w:sz w:val="32"/>
          <w:szCs w:val="32"/>
          <w:lang w:val="en-US" w:eastAsia="zh-CN"/>
        </w:rPr>
        <w:t>为一组，在网球场小场进行隔网攻防配合练习</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攻方用手抛接球，守方用网球拍击球。网球可在地上跳一次，也可以不落地。以4组队员在规定时间（暂定每组90秒）内成功完成回合总数记成绩。</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lang w:eastAsia="zh-CN"/>
        </w:rPr>
      </w:pPr>
      <w:r>
        <w:rPr>
          <w:rFonts w:hint="eastAsia" w:ascii="方正仿宋_GBK" w:hAnsi="方正仿宋_GBK" w:eastAsia="方正仿宋_GBK" w:cs="方正仿宋_GBK"/>
          <w:b/>
          <w:bCs/>
          <w:color w:val="auto"/>
          <w:kern w:val="0"/>
          <w:sz w:val="32"/>
          <w:szCs w:val="32"/>
        </w:rPr>
        <w:t>B类：网球</w:t>
      </w:r>
      <w:r>
        <w:rPr>
          <w:rFonts w:hint="eastAsia" w:ascii="方正仿宋_GBK" w:hAnsi="方正仿宋_GBK" w:eastAsia="方正仿宋_GBK" w:cs="方正仿宋_GBK"/>
          <w:b/>
          <w:bCs/>
          <w:color w:val="auto"/>
          <w:kern w:val="0"/>
          <w:sz w:val="32"/>
          <w:szCs w:val="32"/>
          <w:lang w:val="en-US" w:eastAsia="zh-CN"/>
        </w:rPr>
        <w:t>双打</w:t>
      </w:r>
      <w:r>
        <w:rPr>
          <w:rFonts w:hint="eastAsia" w:ascii="方正仿宋_GBK" w:hAnsi="方正仿宋_GBK" w:eastAsia="方正仿宋_GBK" w:cs="方正仿宋_GBK"/>
          <w:b/>
          <w:bCs/>
          <w:color w:val="auto"/>
          <w:kern w:val="0"/>
          <w:sz w:val="32"/>
          <w:szCs w:val="32"/>
        </w:rPr>
        <w:t>比赛</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运动员</w:t>
      </w:r>
      <w:r>
        <w:rPr>
          <w:rFonts w:hint="eastAsia" w:ascii="方正仿宋_GBK" w:hAnsi="方正仿宋_GBK" w:eastAsia="方正仿宋_GBK" w:cs="方正仿宋_GBK"/>
          <w:color w:val="auto"/>
          <w:kern w:val="0"/>
          <w:sz w:val="32"/>
          <w:szCs w:val="32"/>
        </w:rPr>
        <w:t>不分年龄、性别</w:t>
      </w:r>
      <w:r>
        <w:rPr>
          <w:rFonts w:hint="eastAsia" w:ascii="方正仿宋_GBK" w:hAnsi="方正仿宋_GBK" w:eastAsia="方正仿宋_GBK" w:cs="方正仿宋_GBK"/>
          <w:color w:val="auto"/>
          <w:kern w:val="0"/>
          <w:sz w:val="32"/>
          <w:szCs w:val="32"/>
          <w:lang w:val="en-US" w:eastAsia="zh-CN"/>
        </w:rPr>
        <w:t>参加</w:t>
      </w:r>
      <w:r>
        <w:rPr>
          <w:rFonts w:hint="eastAsia" w:ascii="方正仿宋_GBK" w:hAnsi="方正仿宋_GBK" w:eastAsia="方正仿宋_GBK" w:cs="方正仿宋_GBK"/>
          <w:color w:val="auto"/>
          <w:kern w:val="0"/>
          <w:sz w:val="32"/>
          <w:szCs w:val="32"/>
        </w:rPr>
        <w:t>双打</w:t>
      </w:r>
      <w:r>
        <w:rPr>
          <w:rFonts w:hint="eastAsia" w:ascii="方正仿宋_GBK" w:hAnsi="方正仿宋_GBK" w:eastAsia="方正仿宋_GBK" w:cs="方正仿宋_GBK"/>
          <w:color w:val="auto"/>
          <w:kern w:val="0"/>
          <w:sz w:val="32"/>
          <w:szCs w:val="32"/>
          <w:lang w:val="en-US" w:eastAsia="zh-CN"/>
        </w:rPr>
        <w:t>比赛。</w:t>
      </w:r>
      <w:r>
        <w:rPr>
          <w:rFonts w:hint="eastAsia" w:ascii="方正仿宋_GBK" w:hAnsi="方正仿宋_GBK" w:eastAsia="方正仿宋_GBK" w:cs="方正仿宋_GBK"/>
          <w:color w:val="auto"/>
          <w:kern w:val="0"/>
          <w:sz w:val="32"/>
          <w:szCs w:val="32"/>
        </w:rPr>
        <w:t>根据报名参赛人数再确定竞赛办法，</w:t>
      </w:r>
      <w:r>
        <w:rPr>
          <w:rFonts w:hint="eastAsia" w:ascii="方正仿宋_GBK" w:hAnsi="方正仿宋_GBK" w:eastAsia="方正仿宋_GBK" w:cs="方正仿宋_GBK"/>
          <w:color w:val="auto"/>
          <w:kern w:val="0"/>
          <w:sz w:val="32"/>
          <w:szCs w:val="32"/>
          <w:lang w:val="en-US" w:eastAsia="zh-CN"/>
        </w:rPr>
        <w:t>并</w:t>
      </w:r>
      <w:r>
        <w:rPr>
          <w:rFonts w:hint="eastAsia" w:ascii="方正仿宋_GBK" w:hAnsi="方正仿宋_GBK" w:eastAsia="方正仿宋_GBK" w:cs="方正仿宋_GBK"/>
          <w:color w:val="auto"/>
          <w:kern w:val="0"/>
          <w:sz w:val="32"/>
          <w:szCs w:val="32"/>
        </w:rPr>
        <w:t>在比赛前公布</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八</w:t>
      </w:r>
      <w:r>
        <w:rPr>
          <w:rFonts w:hint="eastAsia" w:ascii="方正仿宋_GBK" w:hAnsi="方正仿宋_GBK" w:eastAsia="方正仿宋_GBK" w:cs="方正仿宋_GBK"/>
          <w:b/>
          <w:bCs/>
          <w:color w:val="auto"/>
          <w:kern w:val="0"/>
          <w:sz w:val="32"/>
          <w:szCs w:val="32"/>
        </w:rPr>
        <w:t>、</w:t>
      </w:r>
      <w:r>
        <w:rPr>
          <w:rFonts w:hint="eastAsia" w:ascii="方正仿宋_GBK" w:hAnsi="方正仿宋_GBK" w:eastAsia="方正仿宋_GBK" w:cs="方正仿宋_GBK"/>
          <w:b/>
          <w:bCs/>
          <w:color w:val="auto"/>
          <w:kern w:val="0"/>
          <w:sz w:val="32"/>
          <w:szCs w:val="32"/>
          <w:lang w:val="en-US" w:eastAsia="zh-CN"/>
        </w:rPr>
        <w:t>奖项设置</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只有参加了A类项目的单位才能参与评奖，并按参赛队数2/3比例</w:t>
      </w:r>
      <w:r>
        <w:rPr>
          <w:rFonts w:hint="eastAsia" w:ascii="方正仿宋_GBK" w:hAnsi="方正仿宋_GBK" w:eastAsia="方正仿宋_GBK" w:cs="方正仿宋_GBK"/>
          <w:color w:val="auto"/>
          <w:kern w:val="0"/>
          <w:sz w:val="32"/>
          <w:szCs w:val="32"/>
        </w:rPr>
        <w:t>设</w:t>
      </w:r>
      <w:r>
        <w:rPr>
          <w:rFonts w:hint="eastAsia" w:ascii="方正仿宋_GBK" w:hAnsi="方正仿宋_GBK" w:eastAsia="方正仿宋_GBK" w:cs="方正仿宋_GBK"/>
          <w:color w:val="auto"/>
          <w:kern w:val="0"/>
          <w:sz w:val="32"/>
          <w:szCs w:val="32"/>
          <w:lang w:val="en-US" w:eastAsia="zh-CN"/>
        </w:rPr>
        <w:t>团体奖一、二、三等奖。</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rPr>
        <w:t>一等奖</w:t>
      </w:r>
      <w:r>
        <w:rPr>
          <w:rFonts w:hint="eastAsia" w:ascii="方正仿宋_GBK" w:hAnsi="方正仿宋_GBK" w:eastAsia="方正仿宋_GBK" w:cs="方正仿宋_GBK"/>
          <w:color w:val="auto"/>
          <w:kern w:val="0"/>
          <w:sz w:val="32"/>
          <w:szCs w:val="32"/>
          <w:lang w:val="en-US" w:eastAsia="zh-CN"/>
        </w:rPr>
        <w:t>奖金：2400元/队。</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rPr>
        <w:t>二等奖</w:t>
      </w:r>
      <w:r>
        <w:rPr>
          <w:rFonts w:hint="eastAsia" w:ascii="方正仿宋_GBK" w:hAnsi="方正仿宋_GBK" w:eastAsia="方正仿宋_GBK" w:cs="方正仿宋_GBK"/>
          <w:color w:val="auto"/>
          <w:kern w:val="0"/>
          <w:sz w:val="32"/>
          <w:szCs w:val="32"/>
          <w:lang w:val="en-US" w:eastAsia="zh-CN"/>
        </w:rPr>
        <w:t>奖金：2000元/队。</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rPr>
        <w:t>三等奖</w:t>
      </w:r>
      <w:r>
        <w:rPr>
          <w:rFonts w:hint="eastAsia" w:ascii="方正仿宋_GBK" w:hAnsi="方正仿宋_GBK" w:eastAsia="方正仿宋_GBK" w:cs="方正仿宋_GBK"/>
          <w:color w:val="auto"/>
          <w:kern w:val="0"/>
          <w:sz w:val="32"/>
          <w:szCs w:val="32"/>
          <w:lang w:val="en-US" w:eastAsia="zh-CN"/>
        </w:rPr>
        <w:t>奖金：1600元/队。</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注：剩余队伍获参与奖，奖金800元/队；凡是参加网球双打比赛的运动员，由网球协会颁发奖品；此部分经费由网球协会负责提供。</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rPr>
      </w:pPr>
      <w:r>
        <w:rPr>
          <w:rFonts w:hint="eastAsia" w:ascii="方正仿宋_GBK" w:hAnsi="方正仿宋_GBK" w:eastAsia="方正仿宋_GBK" w:cs="方正仿宋_GBK"/>
          <w:b/>
          <w:bCs/>
          <w:color w:val="auto"/>
          <w:kern w:val="0"/>
          <w:sz w:val="32"/>
          <w:szCs w:val="32"/>
          <w:lang w:val="en-US" w:eastAsia="zh-CN"/>
        </w:rPr>
        <w:t>九、</w:t>
      </w:r>
      <w:r>
        <w:rPr>
          <w:rFonts w:hint="eastAsia" w:ascii="方正仿宋_GBK" w:hAnsi="方正仿宋_GBK" w:eastAsia="方正仿宋_GBK" w:cs="方正仿宋_GBK"/>
          <w:b/>
          <w:bCs/>
          <w:color w:val="auto"/>
          <w:kern w:val="0"/>
          <w:sz w:val="32"/>
          <w:szCs w:val="32"/>
        </w:rPr>
        <w:t>裁判</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由</w:t>
      </w:r>
      <w:r>
        <w:rPr>
          <w:rFonts w:hint="eastAsia" w:ascii="方正仿宋_GBK" w:hAnsi="方正仿宋_GBK" w:eastAsia="方正仿宋_GBK" w:cs="方正仿宋_GBK"/>
          <w:color w:val="auto"/>
          <w:kern w:val="0"/>
          <w:sz w:val="32"/>
          <w:szCs w:val="32"/>
        </w:rPr>
        <w:t>体育学院</w:t>
      </w:r>
      <w:r>
        <w:rPr>
          <w:rFonts w:hint="eastAsia" w:ascii="方正仿宋_GBK" w:hAnsi="方正仿宋_GBK" w:eastAsia="方正仿宋_GBK" w:cs="方正仿宋_GBK"/>
          <w:color w:val="auto"/>
          <w:kern w:val="0"/>
          <w:sz w:val="32"/>
          <w:szCs w:val="32"/>
          <w:lang w:val="en-US" w:eastAsia="zh-CN"/>
        </w:rPr>
        <w:t>选派</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十、报名方式及负责人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（一）请各基层工会（总支）积极组织报名参赛，于2024年6月7日18:00前将报名表（附件）电子版发送到梅登权老师邮箱411670771@qq.com。</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（二）负责人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工    会：刘明明  15086671028</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体育学院：胡旭东  13983817303</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网球协会：梅登权  19923603899</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十一、其他事项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jc w:val="left"/>
        <w:textAlignment w:val="auto"/>
        <w:rPr>
          <w:rFonts w:hint="eastAsia" w:ascii="方正仿宋_GBK" w:hAnsi="方正仿宋_GBK" w:eastAsia="方正仿宋_GBK" w:cs="方正仿宋_GBK"/>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 xml:space="preserve">    </w:t>
      </w:r>
      <w:r>
        <w:rPr>
          <w:rFonts w:hint="eastAsia" w:ascii="方正仿宋_GBK" w:hAnsi="方正仿宋_GBK" w:eastAsia="方正仿宋_GBK" w:cs="方正仿宋_GBK"/>
          <w:bCs/>
          <w:color w:val="auto"/>
          <w:kern w:val="0"/>
          <w:sz w:val="32"/>
          <w:szCs w:val="32"/>
          <w:lang w:val="en-US" w:eastAsia="zh-CN"/>
        </w:rPr>
        <w:t>（一）请各基层工会（总支）高度重视、精心组织，严格按照比赛要求选拔参赛选手。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二</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参赛的教职工运动员必须身体健康，适合参加</w:t>
      </w:r>
      <w:r>
        <w:rPr>
          <w:rFonts w:hint="eastAsia" w:ascii="方正仿宋_GBK" w:hAnsi="方正仿宋_GBK" w:eastAsia="方正仿宋_GBK" w:cs="方正仿宋_GBK"/>
          <w:color w:val="auto"/>
          <w:kern w:val="0"/>
          <w:sz w:val="32"/>
          <w:szCs w:val="32"/>
          <w:lang w:val="en-US" w:eastAsia="zh-CN"/>
        </w:rPr>
        <w:t>体育</w:t>
      </w:r>
      <w:r>
        <w:rPr>
          <w:rFonts w:hint="eastAsia" w:ascii="方正仿宋_GBK" w:hAnsi="方正仿宋_GBK" w:eastAsia="方正仿宋_GBK" w:cs="方正仿宋_GBK"/>
          <w:color w:val="auto"/>
          <w:kern w:val="0"/>
          <w:sz w:val="32"/>
          <w:szCs w:val="32"/>
        </w:rPr>
        <w:t>运动，无视力、听力、语言、发热、感冒、心脏病、高血压、心肌梗、脑血栓、呼吸疾病等身体疾病或障碍，心理健康、情绪稳定、未服用任何影响神智的饮品、酒类、药物、食物或保健品等。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三</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参赛队员</w:t>
      </w:r>
      <w:r>
        <w:rPr>
          <w:rFonts w:hint="eastAsia" w:ascii="方正仿宋_GBK" w:hAnsi="方正仿宋_GBK" w:eastAsia="方正仿宋_GBK" w:cs="方正仿宋_GBK"/>
          <w:color w:val="auto"/>
          <w:kern w:val="0"/>
          <w:sz w:val="32"/>
          <w:szCs w:val="32"/>
        </w:rPr>
        <w:t>必须服从裁判的指挥，尊重对手，尊重裁判，注意安全保护意识。在规定的时间内没有参加比赛或者运动员人数不够的则视为该项比赛弃权!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四</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体育学院网球专业教师不得参赛。</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（五）组委会有权根据报名参赛队伍数量调整具体比赛办法。</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b/>
          <w:bCs/>
          <w:color w:val="auto"/>
          <w:kern w:val="0"/>
          <w:sz w:val="32"/>
          <w:szCs w:val="32"/>
        </w:rPr>
      </w:pPr>
      <w:r>
        <w:rPr>
          <w:rFonts w:hint="eastAsia" w:ascii="方正仿宋_GBK" w:hAnsi="方正仿宋_GBK" w:eastAsia="方正仿宋_GBK" w:cs="方正仿宋_GBK"/>
          <w:b/>
          <w:bCs/>
          <w:color w:val="auto"/>
          <w:kern w:val="0"/>
          <w:sz w:val="32"/>
          <w:szCs w:val="32"/>
          <w:lang w:val="en-US" w:eastAsia="zh-CN"/>
        </w:rPr>
        <w:t>十二、</w:t>
      </w:r>
      <w:r>
        <w:rPr>
          <w:rFonts w:hint="eastAsia" w:ascii="方正仿宋_GBK" w:hAnsi="方正仿宋_GBK" w:eastAsia="方正仿宋_GBK" w:cs="方正仿宋_GBK"/>
          <w:b/>
          <w:bCs/>
          <w:color w:val="auto"/>
          <w:kern w:val="0"/>
          <w:sz w:val="32"/>
          <w:szCs w:val="32"/>
        </w:rPr>
        <w:t>未尽事宜另行通知</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附件：</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重庆文理学院第四届“新开普杯”网球MINI运动会报名表。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4480" w:firstLineChars="1400"/>
        <w:jc w:val="left"/>
        <w:textAlignment w:val="auto"/>
        <w:rPr>
          <w:rFonts w:hint="default"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重庆文理学院工会委员会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 xml:space="preserve">                              2024年6月3日</w:t>
      </w: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bCs/>
          <w:color w:val="auto"/>
          <w:kern w:val="0"/>
          <w:sz w:val="48"/>
          <w:szCs w:val="48"/>
          <w:lang w:val="en-US" w:eastAsia="zh-CN"/>
        </w:rPr>
      </w:pPr>
      <w:r>
        <w:rPr>
          <w:rFonts w:hint="eastAsia" w:ascii="方正小标宋_GBK" w:hAnsi="方正小标宋_GBK" w:eastAsia="方正小标宋_GBK" w:cs="方正小标宋_GBK"/>
          <w:b/>
          <w:bCs/>
          <w:color w:val="auto"/>
          <w:kern w:val="0"/>
          <w:sz w:val="48"/>
          <w:szCs w:val="48"/>
          <w:lang w:val="en-US" w:eastAsia="zh-CN"/>
        </w:rPr>
        <w:t>重庆文理学院</w:t>
      </w:r>
      <w:r>
        <w:rPr>
          <w:rFonts w:hint="eastAsia" w:ascii="方正小标宋_GBK" w:hAnsi="方正小标宋_GBK" w:eastAsia="方正小标宋_GBK" w:cs="方正小标宋_GBK"/>
          <w:b/>
          <w:bCs w:val="0"/>
          <w:color w:val="auto"/>
          <w:sz w:val="48"/>
          <w:szCs w:val="48"/>
          <w:lang w:val="en-US" w:eastAsia="zh-CN"/>
        </w:rPr>
        <w:t>第四届“新开普杯”</w:t>
      </w:r>
      <w:r>
        <w:rPr>
          <w:rFonts w:hint="eastAsia" w:ascii="方正小标宋_GBK" w:hAnsi="方正小标宋_GBK" w:eastAsia="方正小标宋_GBK" w:cs="方正小标宋_GBK"/>
          <w:b/>
          <w:bCs w:val="0"/>
          <w:color w:val="auto"/>
          <w:sz w:val="48"/>
          <w:szCs w:val="48"/>
        </w:rPr>
        <w:t>网球</w:t>
      </w:r>
      <w:r>
        <w:rPr>
          <w:rFonts w:hint="eastAsia" w:ascii="方正小标宋_GBK" w:hAnsi="方正小标宋_GBK" w:eastAsia="方正小标宋_GBK" w:cs="方正小标宋_GBK"/>
          <w:b/>
          <w:bCs w:val="0"/>
          <w:color w:val="auto"/>
          <w:sz w:val="48"/>
          <w:szCs w:val="48"/>
          <w:lang w:val="en-US" w:eastAsia="zh-CN"/>
        </w:rPr>
        <w:t>MINI运动会</w:t>
      </w:r>
      <w:r>
        <w:rPr>
          <w:rFonts w:hint="eastAsia" w:ascii="方正小标宋_GBK" w:hAnsi="方正小标宋_GBK" w:eastAsia="方正小标宋_GBK" w:cs="方正小标宋_GBK"/>
          <w:b/>
          <w:bCs/>
          <w:color w:val="auto"/>
          <w:kern w:val="0"/>
          <w:sz w:val="48"/>
          <w:szCs w:val="48"/>
          <w:lang w:val="en-US" w:eastAsia="zh-CN"/>
        </w:rPr>
        <w:t>报名表</w:t>
      </w:r>
    </w:p>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参</w:t>
      </w:r>
      <w:r>
        <w:rPr>
          <w:rFonts w:hint="eastAsia" w:ascii="仿宋_GB2312" w:hAnsi="仿宋_GB2312" w:eastAsia="仿宋_GB2312" w:cs="仿宋_GB2312"/>
          <w:color w:val="auto"/>
          <w:sz w:val="30"/>
          <w:szCs w:val="30"/>
        </w:rPr>
        <w:t>赛单位：</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 xml:space="preserve">                  </w:t>
      </w:r>
    </w:p>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rPr>
      </w:pPr>
    </w:p>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领    队：</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联系电话：</w:t>
      </w:r>
      <w:r>
        <w:rPr>
          <w:rFonts w:hint="eastAsia" w:ascii="仿宋_GB2312" w:hAnsi="仿宋_GB2312" w:eastAsia="仿宋_GB2312" w:cs="仿宋_GB2312"/>
          <w:color w:val="auto"/>
          <w:sz w:val="30"/>
          <w:szCs w:val="30"/>
          <w:u w:val="single"/>
        </w:rPr>
        <w:t xml:space="preserve">                </w:t>
      </w:r>
    </w:p>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9"/>
        <w:gridCol w:w="1949"/>
        <w:gridCol w:w="194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r>
              <w:rPr>
                <w:rFonts w:hint="eastAsia" w:ascii="仿宋_GB2312" w:hAnsi="仿宋_GB2312" w:eastAsia="仿宋_GB2312" w:cs="仿宋_GB2312"/>
                <w:color w:val="auto"/>
                <w:sz w:val="30"/>
                <w:szCs w:val="30"/>
                <w:u w:val="none"/>
                <w:vertAlign w:val="baseline"/>
                <w:lang w:val="en-US" w:eastAsia="zh-CN"/>
              </w:rPr>
              <w:t>姓  名</w:t>
            </w:r>
          </w:p>
        </w:tc>
        <w:tc>
          <w:tcPr>
            <w:tcW w:w="1949" w:type="dxa"/>
          </w:tcPr>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r>
              <w:rPr>
                <w:rFonts w:hint="eastAsia" w:ascii="仿宋_GB2312" w:hAnsi="仿宋_GB2312" w:eastAsia="仿宋_GB2312" w:cs="仿宋_GB2312"/>
                <w:color w:val="auto"/>
                <w:sz w:val="30"/>
                <w:szCs w:val="30"/>
                <w:u w:val="none"/>
                <w:vertAlign w:val="baseline"/>
                <w:lang w:val="en-US" w:eastAsia="zh-CN"/>
              </w:rPr>
              <w:t>性  别</w:t>
            </w:r>
          </w:p>
        </w:tc>
        <w:tc>
          <w:tcPr>
            <w:tcW w:w="1950" w:type="dxa"/>
          </w:tcPr>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r>
              <w:rPr>
                <w:rFonts w:hint="eastAsia" w:ascii="仿宋_GB2312" w:hAnsi="仿宋_GB2312" w:eastAsia="仿宋_GB2312" w:cs="仿宋_GB2312"/>
                <w:color w:val="auto"/>
                <w:sz w:val="30"/>
                <w:szCs w:val="30"/>
                <w:u w:val="none"/>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restart"/>
          </w:tcPr>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both"/>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both"/>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single"/>
                <w:vertAlign w:val="baseline"/>
                <w:lang w:val="en-US" w:eastAsia="zh-CN"/>
              </w:rPr>
            </w:pPr>
            <w:r>
              <w:rPr>
                <w:rFonts w:hint="eastAsia" w:ascii="仿宋_GB2312" w:hAnsi="仿宋_GB2312" w:eastAsia="仿宋_GB2312" w:cs="仿宋_GB2312"/>
                <w:color w:val="auto"/>
                <w:sz w:val="30"/>
                <w:szCs w:val="30"/>
                <w:u w:val="none"/>
                <w:vertAlign w:val="baseline"/>
                <w:lang w:val="en-US" w:eastAsia="zh-CN"/>
              </w:rPr>
              <w:t>A类</w:t>
            </w: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949" w:type="dxa"/>
            <w:vMerge w:val="restart"/>
          </w:tcPr>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ind w:firstLine="600" w:firstLineChars="200"/>
              <w:jc w:val="both"/>
              <w:rPr>
                <w:rFonts w:hint="default" w:ascii="仿宋_GB2312" w:hAnsi="仿宋_GB2312" w:eastAsia="仿宋_GB2312" w:cs="仿宋_GB2312"/>
                <w:color w:val="auto"/>
                <w:sz w:val="30"/>
                <w:szCs w:val="30"/>
                <w:u w:val="single"/>
                <w:vertAlign w:val="baseline"/>
                <w:lang w:val="en-US" w:eastAsia="zh-CN"/>
              </w:rPr>
            </w:pPr>
            <w:r>
              <w:rPr>
                <w:rFonts w:hint="eastAsia" w:ascii="仿宋_GB2312" w:hAnsi="仿宋_GB2312" w:eastAsia="仿宋_GB2312" w:cs="仿宋_GB2312"/>
                <w:color w:val="auto"/>
                <w:sz w:val="30"/>
                <w:szCs w:val="30"/>
                <w:u w:val="none"/>
                <w:vertAlign w:val="baseline"/>
                <w:lang w:val="en-US" w:eastAsia="zh-CN"/>
              </w:rPr>
              <w:t>B类</w:t>
            </w: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bl>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color w:val="auto"/>
          <w:sz w:val="30"/>
          <w:szCs w:val="30"/>
          <w:lang w:val="en-US" w:eastAsia="zh-CN"/>
        </w:rPr>
        <w:t>注：</w:t>
      </w:r>
      <w:r>
        <w:rPr>
          <w:rFonts w:hint="eastAsia" w:ascii="仿宋_GB2312" w:hAnsi="仿宋_GB2312" w:eastAsia="仿宋_GB2312" w:cs="仿宋_GB2312"/>
          <w:b w:val="0"/>
          <w:bCs/>
          <w:color w:val="auto"/>
          <w:sz w:val="30"/>
          <w:szCs w:val="30"/>
          <w:lang w:val="en-US" w:eastAsia="zh-CN"/>
        </w:rPr>
        <w:t>A类每个项目只需8名运动员，除了正式队员每队可报预备队员2名。若是预备队员请备注。</w:t>
      </w:r>
    </w:p>
    <w:p>
      <w:pPr>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宋体"/>
          <w:b w:val="0"/>
          <w:bCs/>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JmZmMxNzA1ZDI2NTg0Yjg3MjZlYzU5ZTZiNDNjMTgifQ=="/>
  </w:docVars>
  <w:rsids>
    <w:rsidRoot w:val="00A206F8"/>
    <w:rsid w:val="00012782"/>
    <w:rsid w:val="0011666C"/>
    <w:rsid w:val="001817AD"/>
    <w:rsid w:val="00214638"/>
    <w:rsid w:val="00274564"/>
    <w:rsid w:val="002A6EA7"/>
    <w:rsid w:val="002B6868"/>
    <w:rsid w:val="002E3CE4"/>
    <w:rsid w:val="00312DBE"/>
    <w:rsid w:val="00350904"/>
    <w:rsid w:val="003C024F"/>
    <w:rsid w:val="003C5F55"/>
    <w:rsid w:val="003E4068"/>
    <w:rsid w:val="00411B83"/>
    <w:rsid w:val="00423CB6"/>
    <w:rsid w:val="00432EF5"/>
    <w:rsid w:val="00466E2B"/>
    <w:rsid w:val="004F3C29"/>
    <w:rsid w:val="00586F61"/>
    <w:rsid w:val="005A1689"/>
    <w:rsid w:val="005B7F41"/>
    <w:rsid w:val="006204E7"/>
    <w:rsid w:val="0065469F"/>
    <w:rsid w:val="006D2498"/>
    <w:rsid w:val="007707FE"/>
    <w:rsid w:val="007D18F6"/>
    <w:rsid w:val="00840B9E"/>
    <w:rsid w:val="009441BA"/>
    <w:rsid w:val="009527B5"/>
    <w:rsid w:val="009569FA"/>
    <w:rsid w:val="009B14C7"/>
    <w:rsid w:val="009E710A"/>
    <w:rsid w:val="00A14CA6"/>
    <w:rsid w:val="00A206F8"/>
    <w:rsid w:val="00B4044E"/>
    <w:rsid w:val="00B91F2D"/>
    <w:rsid w:val="00CA5EBA"/>
    <w:rsid w:val="00CE59E8"/>
    <w:rsid w:val="00D13F50"/>
    <w:rsid w:val="00D54D45"/>
    <w:rsid w:val="00D85922"/>
    <w:rsid w:val="00E73D16"/>
    <w:rsid w:val="01DB0AA5"/>
    <w:rsid w:val="028C0C83"/>
    <w:rsid w:val="03A47B83"/>
    <w:rsid w:val="05246DF3"/>
    <w:rsid w:val="060623E8"/>
    <w:rsid w:val="061D286A"/>
    <w:rsid w:val="066610D5"/>
    <w:rsid w:val="07126147"/>
    <w:rsid w:val="087B41C0"/>
    <w:rsid w:val="09BB37A2"/>
    <w:rsid w:val="09E33DCA"/>
    <w:rsid w:val="0A4132EE"/>
    <w:rsid w:val="0A6942DD"/>
    <w:rsid w:val="0B1B1342"/>
    <w:rsid w:val="0C542438"/>
    <w:rsid w:val="0D5F19BA"/>
    <w:rsid w:val="0DE24882"/>
    <w:rsid w:val="0E315DC2"/>
    <w:rsid w:val="0E72055F"/>
    <w:rsid w:val="0ED66E87"/>
    <w:rsid w:val="0F086292"/>
    <w:rsid w:val="0F3A0931"/>
    <w:rsid w:val="0FC1695C"/>
    <w:rsid w:val="10C04C74"/>
    <w:rsid w:val="11BA18B5"/>
    <w:rsid w:val="156B7038"/>
    <w:rsid w:val="163A6382"/>
    <w:rsid w:val="16AA7848"/>
    <w:rsid w:val="19F53DD2"/>
    <w:rsid w:val="1A564145"/>
    <w:rsid w:val="1C0B0A77"/>
    <w:rsid w:val="1E0A5972"/>
    <w:rsid w:val="1F9A2354"/>
    <w:rsid w:val="22CE24B8"/>
    <w:rsid w:val="262F2814"/>
    <w:rsid w:val="2766271F"/>
    <w:rsid w:val="2A375D41"/>
    <w:rsid w:val="2AEE2F94"/>
    <w:rsid w:val="2CA46E52"/>
    <w:rsid w:val="2FCA31B3"/>
    <w:rsid w:val="300F3A97"/>
    <w:rsid w:val="315F1B3C"/>
    <w:rsid w:val="3260168E"/>
    <w:rsid w:val="32B67A1F"/>
    <w:rsid w:val="339C14FB"/>
    <w:rsid w:val="345279F4"/>
    <w:rsid w:val="34767465"/>
    <w:rsid w:val="35124321"/>
    <w:rsid w:val="364D4FD8"/>
    <w:rsid w:val="3A0805A9"/>
    <w:rsid w:val="3D566086"/>
    <w:rsid w:val="3EFA7537"/>
    <w:rsid w:val="40BA4B7E"/>
    <w:rsid w:val="40EB4D37"/>
    <w:rsid w:val="4104590F"/>
    <w:rsid w:val="41061B71"/>
    <w:rsid w:val="429541A8"/>
    <w:rsid w:val="43CE2E1A"/>
    <w:rsid w:val="47255B11"/>
    <w:rsid w:val="472E58ED"/>
    <w:rsid w:val="4B413ED2"/>
    <w:rsid w:val="4B7862E3"/>
    <w:rsid w:val="4D551F86"/>
    <w:rsid w:val="4FE45773"/>
    <w:rsid w:val="50F7136F"/>
    <w:rsid w:val="533F0082"/>
    <w:rsid w:val="539D4F2F"/>
    <w:rsid w:val="5450558F"/>
    <w:rsid w:val="54D63683"/>
    <w:rsid w:val="55256612"/>
    <w:rsid w:val="55433436"/>
    <w:rsid w:val="59B30690"/>
    <w:rsid w:val="5AF677F5"/>
    <w:rsid w:val="5E486454"/>
    <w:rsid w:val="609C693D"/>
    <w:rsid w:val="61492E5B"/>
    <w:rsid w:val="61BC08C6"/>
    <w:rsid w:val="626148A2"/>
    <w:rsid w:val="63CD6926"/>
    <w:rsid w:val="640B2E77"/>
    <w:rsid w:val="66E321C6"/>
    <w:rsid w:val="6792791B"/>
    <w:rsid w:val="680A79CA"/>
    <w:rsid w:val="68B46A50"/>
    <w:rsid w:val="68CF56EA"/>
    <w:rsid w:val="68F759F2"/>
    <w:rsid w:val="690E58E3"/>
    <w:rsid w:val="69A2427D"/>
    <w:rsid w:val="69FA4685"/>
    <w:rsid w:val="6AC8290D"/>
    <w:rsid w:val="6C7A503E"/>
    <w:rsid w:val="6C906626"/>
    <w:rsid w:val="6D3E7C18"/>
    <w:rsid w:val="6EAF6E17"/>
    <w:rsid w:val="703C2923"/>
    <w:rsid w:val="70524A8F"/>
    <w:rsid w:val="70943D3A"/>
    <w:rsid w:val="70D84C48"/>
    <w:rsid w:val="70F93234"/>
    <w:rsid w:val="713734FD"/>
    <w:rsid w:val="72907369"/>
    <w:rsid w:val="74B312A1"/>
    <w:rsid w:val="75C7211A"/>
    <w:rsid w:val="79C93160"/>
    <w:rsid w:val="79EB757B"/>
    <w:rsid w:val="7DA324D2"/>
    <w:rsid w:val="7E734C77"/>
    <w:rsid w:val="7F031F8E"/>
    <w:rsid w:val="7F1E3F4E"/>
    <w:rsid w:val="7FDE4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table" w:customStyle="1" w:styleId="8">
    <w:name w:val="网格型1"/>
    <w:basedOn w:val="4"/>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893</Words>
  <Characters>1209</Characters>
  <Lines>18</Lines>
  <Paragraphs>5</Paragraphs>
  <TotalTime>7</TotalTime>
  <ScaleCrop>false</ScaleCrop>
  <LinksUpToDate>false</LinksUpToDate>
  <CharactersWithSpaces>1315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2019-04-17T13:49:00Z</dcterms:created>
  <dc:creator>Administrator</dc:creator>
  <cp:lastModifiedBy>Administrator</cp:lastModifiedBy>
  <cp:lastPrinted>2019-06-21T02:16:00Z</cp:lastPrinted>
  <dcterms:modified xsi:type="dcterms:W3CDTF">2024-06-03T02:32:37Z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D1BC5E33BE674329A563377ED4BA1E3C</vt:lpwstr>
  </property>
</Properties>
</file>